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Y="197"/>
        <w:tblW w:w="9639" w:type="dxa"/>
        <w:tblInd w:w="0" w:type="dxa"/>
        <w:tblBorders>
          <w:top w:val="none" w:color="auto" w:sz="0" w:space="0"/>
          <w:left w:val="none" w:color="auto" w:sz="0" w:space="0"/>
          <w:bottom w:val="thickThinLargeGap" w:color="FF0000" w:sz="24" w:space="0"/>
          <w:right w:val="none" w:color="auto" w:sz="0" w:space="0"/>
          <w:insideH w:val="thinThickLargeGap" w:color="FF0000" w:sz="24" w:space="0"/>
          <w:insideV w:val="thinThickLargeGap" w:color="FF0000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none" w:color="auto" w:sz="0" w:space="0"/>
            <w:left w:val="none" w:color="auto" w:sz="0" w:space="0"/>
            <w:bottom w:val="thickThinLargeGap" w:color="FF0000" w:sz="24" w:space="0"/>
            <w:right w:val="none" w:color="auto" w:sz="0" w:space="0"/>
            <w:insideH w:val="thinThickLargeGap" w:color="FF0000" w:sz="24" w:space="0"/>
            <w:insideV w:val="thinThickLargeGap" w:color="FF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9639" w:type="dxa"/>
            <w:tcBorders>
              <w:top w:val="nil"/>
              <w:bottom w:val="thinThickMediumGap" w:color="FF0000" w:sz="24" w:space="0"/>
            </w:tcBorders>
          </w:tcPr>
          <w:p>
            <w:pPr>
              <w:adjustRightInd w:val="0"/>
              <w:snapToGrid w:val="0"/>
              <w:spacing w:line="940" w:lineRule="exact"/>
              <w:jc w:val="center"/>
              <w:rPr>
                <w:rFonts w:ascii="方正小标宋_GBK" w:hAnsi="文星标宋" w:eastAsia="方正小标宋_GBK"/>
                <w:color w:val="FF0000"/>
                <w:spacing w:val="120"/>
                <w:w w:val="200"/>
                <w:kern w:val="32"/>
                <w:position w:val="6"/>
                <w:sz w:val="80"/>
                <w:szCs w:val="80"/>
              </w:rPr>
            </w:pPr>
            <w:r>
              <w:rPr>
                <w:rFonts w:hint="eastAsia" w:ascii="方正小标宋_GBK" w:hAnsi="文星标宋" w:eastAsia="方正小标宋_GBK"/>
                <w:color w:val="FF0000"/>
                <w:spacing w:val="114"/>
                <w:kern w:val="0"/>
                <w:position w:val="6"/>
                <w:sz w:val="80"/>
                <w:szCs w:val="80"/>
                <w:fitText w:val="8000" w:id="1475967215"/>
              </w:rPr>
              <w:t>青岛市科学技术</w:t>
            </w:r>
            <w:r>
              <w:rPr>
                <w:rFonts w:hint="eastAsia" w:ascii="方正小标宋_GBK" w:hAnsi="文星标宋" w:eastAsia="方正小标宋_GBK"/>
                <w:color w:val="FF0000"/>
                <w:spacing w:val="2"/>
                <w:kern w:val="0"/>
                <w:position w:val="6"/>
                <w:sz w:val="80"/>
                <w:szCs w:val="80"/>
                <w:fitText w:val="8000" w:id="1475967215"/>
              </w:rPr>
              <w:t>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关于征集2023年青岛市重点实验室指南建议的通知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80" w:hanging="480" w:hangingChars="15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各区（市、功能区）、西海岸新区科技主管部门，各有关单位：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为做好2023年青岛市重点实验室申报工作，强化科技创新体系建设，根据《青岛市重点实验室建设与运行管理办法》有关规定，现征集2023年青岛市重点实验室指南建议。有关要求通知如下：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征集时间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日至2023年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征集方向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请各单位根据我市七大优势产业、十大新兴产业及七大未来产业规划布局方向，结合本单位优势学科、研究领域等，提出指南建议。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我局将根据现有市重点实验室领域分布，统筹谋划2023年市重点实验室布局。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基本条件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指南建议的实验室应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满足下列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基本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条件：</w:t>
      </w:r>
    </w:p>
    <w:p>
      <w:pPr>
        <w:spacing w:line="580" w:lineRule="exact"/>
        <w:rPr>
          <w:rFonts w:hint="default" w:ascii="仿宋_GB2312" w:hAnsi="Arial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   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1.须为已运行和对外开放的各类实验室；</w:t>
      </w:r>
    </w:p>
    <w:p>
      <w:pPr>
        <w:spacing w:line="580" w:lineRule="exact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.研究实力强，在本领域有代表性，有能力承担国家、省、市科研任务；</w:t>
      </w:r>
    </w:p>
    <w:p>
      <w:pPr>
        <w:spacing w:line="580" w:lineRule="exact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.具有良好的学术研究氛围和较为完善的科研管理制度；</w:t>
      </w:r>
    </w:p>
    <w:p>
      <w:pPr>
        <w:spacing w:line="580" w:lineRule="exact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.具有结构合理的高水平科研队伍，固定研究人员不少于20人，其中，具有硕士研究生及以上学历的研究人员不低于三分之一；</w:t>
      </w:r>
    </w:p>
    <w:p>
      <w:pPr>
        <w:spacing w:line="580" w:lineRule="exact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.具备良好的科研实验条件，人员与用房集中，实验室面积应在1000平方米以上，科研仪器设备总值应在800万元以上（人工智能、大数据、云计算等新一代信息技术领域实验室可适当降低设备总值）；</w:t>
      </w:r>
    </w:p>
    <w:p>
      <w:pPr>
        <w:spacing w:line="580" w:lineRule="exact"/>
        <w:ind w:firstLine="640" w:firstLineChars="200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.依托单位能为实验室提供后勤保障及相应经费等配套条件，保证实验室科研工作和开展国内外学术合作交流的基本需要。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相关要求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1.企业市重点实验室指南建议，通过区（市）科技主管部门汇总排序后推荐，已有市级及以上重点实验室的企业不再征集；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2.驻青高校、科研院所的市重点实验室指南建议，要结合本单位优势学科、研究领域等，择优推荐，已有市级及以上重点实验室的研究方向，不再征集；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3.指南建议汇总表请于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日前通过金宏网发送至</w:t>
      </w:r>
      <w:r>
        <w:rPr>
          <w:rFonts w:hint="eastAsia" w:ascii="仿宋_GB2312" w:eastAsia="仿宋_GB2312"/>
          <w:sz w:val="32"/>
          <w:szCs w:val="32"/>
        </w:rPr>
        <w:t>“青岛市科技局基础研究处”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联系电话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市科技局基础研究处  85911053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附件：青岛市重点实验室指南建议表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青岛市科学技术局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C102BF"/>
    <w:multiLevelType w:val="singleLevel"/>
    <w:tmpl w:val="22C102B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ZDk4ZTBkM2E4MTBmY2M3OWJmZTlmNTIyZGRhN2YifQ=="/>
  </w:docVars>
  <w:rsids>
    <w:rsidRoot w:val="00000000"/>
    <w:rsid w:val="0BFF3216"/>
    <w:rsid w:val="2CFFBE7D"/>
    <w:rsid w:val="2FBE3D63"/>
    <w:rsid w:val="359C0342"/>
    <w:rsid w:val="3A7D94EA"/>
    <w:rsid w:val="3E3576B3"/>
    <w:rsid w:val="3EDD10A8"/>
    <w:rsid w:val="3F7FA876"/>
    <w:rsid w:val="5BFFAF01"/>
    <w:rsid w:val="5D3FDB58"/>
    <w:rsid w:val="5DFEB13E"/>
    <w:rsid w:val="5EAB8DF1"/>
    <w:rsid w:val="5FAFC589"/>
    <w:rsid w:val="5FEB714D"/>
    <w:rsid w:val="5FFFCA5C"/>
    <w:rsid w:val="6F7B42AD"/>
    <w:rsid w:val="73AF7FB5"/>
    <w:rsid w:val="76CD9456"/>
    <w:rsid w:val="79D4E318"/>
    <w:rsid w:val="79EF2EE5"/>
    <w:rsid w:val="7A554533"/>
    <w:rsid w:val="7BAF9940"/>
    <w:rsid w:val="7BFC8143"/>
    <w:rsid w:val="7CCABB9B"/>
    <w:rsid w:val="7DEAC3D7"/>
    <w:rsid w:val="7EE7FC6E"/>
    <w:rsid w:val="7EEF89CB"/>
    <w:rsid w:val="7EFF8724"/>
    <w:rsid w:val="7FE5C2F1"/>
    <w:rsid w:val="7FF7408A"/>
    <w:rsid w:val="87CB79E8"/>
    <w:rsid w:val="95BB3A0F"/>
    <w:rsid w:val="9CFDE084"/>
    <w:rsid w:val="9D679280"/>
    <w:rsid w:val="A6BE05C5"/>
    <w:rsid w:val="B9FF329E"/>
    <w:rsid w:val="BF77C0DA"/>
    <w:rsid w:val="BFDFE9A6"/>
    <w:rsid w:val="CB1EBF31"/>
    <w:rsid w:val="D98EA083"/>
    <w:rsid w:val="EBA831E0"/>
    <w:rsid w:val="ECF83350"/>
    <w:rsid w:val="EFEB5063"/>
    <w:rsid w:val="F1ADE597"/>
    <w:rsid w:val="FB2D91C0"/>
    <w:rsid w:val="FC43B786"/>
    <w:rsid w:val="FF5FDD91"/>
    <w:rsid w:val="FF7B7784"/>
    <w:rsid w:val="FFD5C988"/>
    <w:rsid w:val="FFFBE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148</Characters>
  <Lines>0</Lines>
  <Paragraphs>0</Paragraphs>
  <TotalTime>11</TotalTime>
  <ScaleCrop>false</ScaleCrop>
  <LinksUpToDate>false</LinksUpToDate>
  <CharactersWithSpaces>148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2023-05-13T00:11:00Z</dcterms:created>
  <dc:creator>user</dc:creator>
  <cp:lastModifiedBy>user</cp:lastModifiedBy>
  <cp:lastPrinted>2023-06-01T10:37:49Z</cp:lastPrinted>
  <dcterms:modified xsi:type="dcterms:W3CDTF">2023-06-01T10:46:17Z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24361E5121C1491EB602BC1A165F6BDA_12</vt:lpwstr>
  </property>
</Properties>
</file>